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4320" w:firstLine="720"/>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Agenda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001086" cy="852488"/>
            <wp:effectExtent b="0" l="0" r="0" t="0"/>
            <wp:wrapTopAndBottom distB="114300" distT="114300"/>
            <wp:docPr descr="Logo - No background.png" id="1" name="image1.png"/>
            <a:graphic>
              <a:graphicData uri="http://schemas.openxmlformats.org/drawingml/2006/picture">
                <pic:pic>
                  <pic:nvPicPr>
                    <pic:cNvPr descr="Logo - No background.png" id="0" name="image1.png"/>
                    <pic:cNvPicPr preferRelativeResize="0"/>
                  </pic:nvPicPr>
                  <pic:blipFill>
                    <a:blip r:embed="rId6"/>
                    <a:srcRect b="0" l="0" r="0" t="0"/>
                    <a:stretch>
                      <a:fillRect/>
                    </a:stretch>
                  </pic:blipFill>
                  <pic:spPr>
                    <a:xfrm>
                      <a:off x="0" y="0"/>
                      <a:ext cx="1001086" cy="852488"/>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1440" w:firstLine="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The College Hill Partnership</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1440" w:firstLine="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Monday May 11th, 2020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1440" w:firstLine="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 at 7:00pm Via Zoom</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1440" w:firstLine="0"/>
        <w:jc w:val="center"/>
        <w:rPr>
          <w:rFonts w:ascii="Times New Roman" w:cs="Times New Roman" w:eastAsia="Times New Roman" w:hAnsi="Times New Roman"/>
        </w:rPr>
      </w:pPr>
      <w:r w:rsidDel="00000000" w:rsidR="00000000" w:rsidRPr="00000000">
        <w:rPr>
          <w:rFonts w:ascii="Tahoma" w:cs="Tahoma" w:eastAsia="Tahoma" w:hAnsi="Tahoma"/>
          <w:b w:val="1"/>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1440"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1440"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Call to order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Approval of 2019 Annual Meeting Minutes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College Hill Farmers Market Report -- Jodie Huegerich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sz w:val="20"/>
          <w:szCs w:val="20"/>
          <w:rtl w:val="0"/>
        </w:rPr>
        <w:t xml:space="preserve">Report From President -- Dave Deibler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Report From Executive Director -- Kathryn Sogard</w:t>
      </w:r>
    </w:p>
    <w:p w:rsidR="00000000" w:rsidDel="00000000" w:rsidP="00000000" w:rsidRDefault="00000000" w:rsidRPr="00000000" w14:paraId="00000011">
      <w:pPr>
        <w:numPr>
          <w:ilvl w:val="1"/>
          <w:numId w:val="1"/>
        </w:numPr>
        <w:spacing w:line="240" w:lineRule="auto"/>
        <w:ind w:left="216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Election Rules </w:t>
      </w:r>
    </w:p>
    <w:p w:rsidR="00000000" w:rsidDel="00000000" w:rsidP="00000000" w:rsidRDefault="00000000" w:rsidRPr="00000000" w14:paraId="00000012">
      <w:pPr>
        <w:spacing w:line="240" w:lineRule="auto"/>
        <w:ind w:left="0"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sz w:val="20"/>
          <w:szCs w:val="20"/>
          <w:rtl w:val="0"/>
        </w:rPr>
        <w:t xml:space="preserve">Actionable Business/ Agenda Items </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sz w:val="20"/>
          <w:szCs w:val="20"/>
          <w:rtl w:val="0"/>
        </w:rPr>
        <w:t xml:space="preserve">Board Election</w:t>
      </w:r>
    </w:p>
    <w:p w:rsidR="00000000" w:rsidDel="00000000" w:rsidP="00000000" w:rsidRDefault="00000000" w:rsidRPr="00000000" w14:paraId="0000001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Introduce Candidates/Opportunity for Candidates to Speak</w:t>
      </w:r>
    </w:p>
    <w:p w:rsidR="00000000" w:rsidDel="00000000" w:rsidP="00000000" w:rsidRDefault="00000000" w:rsidRPr="00000000" w14:paraId="0000001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Nominations from the Floor</w:t>
      </w:r>
    </w:p>
    <w:p w:rsidR="00000000" w:rsidDel="00000000" w:rsidP="00000000" w:rsidRDefault="00000000" w:rsidRPr="00000000" w14:paraId="00000017">
      <w:pPr>
        <w:spacing w:line="240" w:lineRule="auto"/>
        <w:ind w:left="720" w:firstLine="0"/>
        <w:rPr>
          <w:rFonts w:ascii="Tahoma" w:cs="Tahoma" w:eastAsia="Tahoma" w:hAnsi="Tahoma"/>
          <w:sz w:val="20"/>
          <w:szCs w:val="20"/>
        </w:rPr>
      </w:pPr>
      <w:bookmarkStart w:colFirst="0" w:colLast="0" w:name="_gaghr85nw8ao" w:id="0"/>
      <w:bookmarkEnd w:id="0"/>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sz w:val="20"/>
          <w:szCs w:val="20"/>
          <w:rtl w:val="0"/>
        </w:rPr>
        <w:t xml:space="preserve">Other Business/Forum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Adjourn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ind w:left="0"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C">
      <w:pPr>
        <w:spacing w:line="240" w:lineRule="auto"/>
        <w:jc w:val="center"/>
        <w:rPr>
          <w:sz w:val="20"/>
          <w:szCs w:val="20"/>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